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c2ddedacd49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NEVEL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NEVEL INVEST AS</w:t>
      </w:r>
    </w:p>
    <w:sectPr>
      <w:headerReference xmlns:r="http://schemas.openxmlformats.org/officeDocument/2006/relationships" w:type="default" r:id="R3a1075260a1d420e"/>
      <w:footerReference xmlns:r="http://schemas.openxmlformats.org/officeDocument/2006/relationships" w:type="default" r:id="Rc7a8fdb4edf3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NEVEL INVEST AS   ·   Org.nr 926 850 385   ·   c/o Christoffer Norén, Frøyas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075260a1d420e" /><Relationship Type="http://schemas.openxmlformats.org/officeDocument/2006/relationships/footer" Target="/word/footer1.xml" Id="Rc7a8fdb4edf343f4" /></Relationships>
</file>