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1c63964b264a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NEVEL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NEVEL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343bb3b4fa456c"/>
      <w:footerReference xmlns:r="http://schemas.openxmlformats.org/officeDocument/2006/relationships" w:type="default" r:id="R5f71387566524b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NEVEL INVEST AS   ·   Org.nr 926 850 385   ·   c/o Christoffer Norén, Frøyas gate 4   ·   0273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NEVEL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343bb3b4fa456c" /><Relationship Type="http://schemas.openxmlformats.org/officeDocument/2006/relationships/footer" Target="/word/footer1.xml" Id="R5f71387566524b79" /></Relationships>
</file>